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E5" w:rsidRPr="00D22E96" w:rsidRDefault="00C92CE5" w:rsidP="00C92CE5">
      <w:pPr>
        <w:rPr>
          <w:sz w:val="32"/>
          <w:szCs w:val="32"/>
        </w:rPr>
      </w:pPr>
      <w:r>
        <w:rPr>
          <w:sz w:val="32"/>
          <w:szCs w:val="32"/>
          <w:u w:val="single"/>
        </w:rPr>
        <w:t>Module 2</w:t>
      </w:r>
    </w:p>
    <w:p w:rsidR="00C92CE5" w:rsidRPr="00F83B7A" w:rsidRDefault="00C92CE5" w:rsidP="00C92CE5">
      <w:pPr>
        <w:rPr>
          <w:sz w:val="32"/>
          <w:szCs w:val="32"/>
        </w:rPr>
      </w:pPr>
      <w:r>
        <w:rPr>
          <w:sz w:val="32"/>
          <w:szCs w:val="32"/>
        </w:rPr>
        <w:t>The research pa</w:t>
      </w:r>
      <w:r w:rsidRPr="00D22E96">
        <w:rPr>
          <w:sz w:val="32"/>
          <w:szCs w:val="32"/>
        </w:rPr>
        <w:t xml:space="preserve">per </w:t>
      </w:r>
      <w:proofErr w:type="spellStart"/>
      <w:r w:rsidRPr="00D22E96">
        <w:rPr>
          <w:i/>
          <w:sz w:val="32"/>
          <w:szCs w:val="32"/>
        </w:rPr>
        <w:t>ASHRAE</w:t>
      </w:r>
      <w:proofErr w:type="spellEnd"/>
      <w:r w:rsidRPr="00D22E96">
        <w:rPr>
          <w:i/>
          <w:sz w:val="32"/>
          <w:szCs w:val="32"/>
        </w:rPr>
        <w:t xml:space="preserve"> Standard 62: tobacco industry’s influence ove</w:t>
      </w:r>
      <w:r>
        <w:rPr>
          <w:i/>
          <w:sz w:val="32"/>
          <w:szCs w:val="32"/>
        </w:rPr>
        <w:t xml:space="preserve">r national ventilation standards </w:t>
      </w:r>
      <w:r w:rsidRPr="00D22E96">
        <w:rPr>
          <w:sz w:val="32"/>
          <w:szCs w:val="32"/>
        </w:rPr>
        <w:t>was</w:t>
      </w:r>
      <w:r>
        <w:rPr>
          <w:sz w:val="32"/>
          <w:szCs w:val="32"/>
        </w:rPr>
        <w:t xml:space="preserve"> written in 2002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Use the research provided to discuss how </w:t>
      </w:r>
      <w:proofErr w:type="spellStart"/>
      <w:r>
        <w:rPr>
          <w:sz w:val="32"/>
          <w:szCs w:val="32"/>
        </w:rPr>
        <w:t>ASHRAE</w:t>
      </w:r>
      <w:proofErr w:type="spellEnd"/>
      <w:r>
        <w:rPr>
          <w:sz w:val="32"/>
          <w:szCs w:val="32"/>
        </w:rPr>
        <w:t xml:space="preserve"> Standard 62 has affected legislation regarding smoking in public places since that time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In your opinion, how should </w:t>
      </w:r>
      <w:proofErr w:type="spellStart"/>
      <w:r>
        <w:rPr>
          <w:sz w:val="32"/>
          <w:szCs w:val="32"/>
        </w:rPr>
        <w:t>ASHRAE</w:t>
      </w:r>
      <w:proofErr w:type="spellEnd"/>
      <w:r>
        <w:rPr>
          <w:sz w:val="32"/>
          <w:szCs w:val="32"/>
        </w:rPr>
        <w:t xml:space="preserve"> Standard 62 actuate future legislation</w:t>
      </w:r>
      <w:r>
        <w:rPr>
          <w:sz w:val="32"/>
          <w:szCs w:val="32"/>
        </w:rPr>
        <w:br/>
        <w:t>regarding ventilation standards for indoor spaces?</w:t>
      </w:r>
    </w:p>
    <w:p w:rsidR="0028021D" w:rsidRDefault="0028021D">
      <w:bookmarkStart w:id="0" w:name="_GoBack"/>
      <w:bookmarkEnd w:id="0"/>
    </w:p>
    <w:sectPr w:rsidR="002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16"/>
    <w:rsid w:val="0028021D"/>
    <w:rsid w:val="00A14416"/>
    <w:rsid w:val="00C9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ETL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2015-05-22T14:21:00Z</dcterms:created>
  <dcterms:modified xsi:type="dcterms:W3CDTF">2015-05-22T14:21:00Z</dcterms:modified>
</cp:coreProperties>
</file>